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725E" w14:textId="5FDC492B" w:rsidR="00625883" w:rsidRDefault="00625160">
      <w:r>
        <w:t xml:space="preserve">MARCH </w:t>
      </w:r>
      <w:r w:rsidR="00DA12DE">
        <w:t>28/29</w:t>
      </w:r>
    </w:p>
    <w:p w14:paraId="54F0FE95" w14:textId="77777777" w:rsidR="006E186B" w:rsidRPr="0059032B" w:rsidRDefault="006E186B" w:rsidP="006E186B">
      <w:pPr>
        <w:rPr>
          <w:b/>
          <w:bCs/>
        </w:rPr>
      </w:pPr>
      <w:r w:rsidRPr="0059032B">
        <w:rPr>
          <w:b/>
          <w:bCs/>
        </w:rPr>
        <w:t>NB Kids Church Online</w:t>
      </w:r>
    </w:p>
    <w:p w14:paraId="3C63820E" w14:textId="15515512" w:rsidR="006E186B" w:rsidRDefault="006E186B" w:rsidP="006E186B"/>
    <w:p w14:paraId="6C3959BF" w14:textId="2D47A97C" w:rsidR="004F2208" w:rsidRDefault="00F13089" w:rsidP="006E186B">
      <w:r>
        <w:t>“</w:t>
      </w:r>
      <w:r w:rsidR="004F2208">
        <w:t>Family Church</w:t>
      </w:r>
      <w:r>
        <w:t>”</w:t>
      </w:r>
      <w:r w:rsidR="004F2208">
        <w:t xml:space="preserve"> </w:t>
      </w:r>
      <w:r>
        <w:t>is</w:t>
      </w:r>
      <w:r w:rsidR="004F2208">
        <w:t xml:space="preserve"> such a great time to grow, learn and play together while building on the foundation of our faith</w:t>
      </w:r>
      <w:r>
        <w:t xml:space="preserve"> in Jesus</w:t>
      </w:r>
      <w:r w:rsidR="004F2208">
        <w:t>.  These lessons are designed for you to do together.   Kids who worship alongside their parents thrive and flourish in their faith</w:t>
      </w:r>
      <w:r>
        <w:t>, and these moments</w:t>
      </w:r>
      <w:r w:rsidR="004F2208">
        <w:t xml:space="preserve"> open up opportunities for </w:t>
      </w:r>
      <w:r>
        <w:t>God</w:t>
      </w:r>
      <w:r w:rsidR="004F2208">
        <w:t xml:space="preserve"> conversations that help parents grow too.  </w:t>
      </w:r>
      <w:r>
        <w:t>Although the activities are geared toward PreK/Kinder &amp; Elementary kids, we can all grow and learn from all of them.  Take some time to dive into these stories, memorize some scripture together as a family, get creative with the activities and have fun.  We are praying for you and with you.</w:t>
      </w:r>
    </w:p>
    <w:p w14:paraId="23489A02" w14:textId="624A158B" w:rsidR="00C12568" w:rsidRDefault="00C12568" w:rsidP="006E186B"/>
    <w:p w14:paraId="4F297074" w14:textId="77777777" w:rsidR="00DA12DE" w:rsidRDefault="00DA12DE" w:rsidP="006E186B"/>
    <w:p w14:paraId="3A9B5E26" w14:textId="77777777" w:rsidR="006E186B" w:rsidRPr="00A564E3" w:rsidRDefault="006E186B" w:rsidP="006E1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A564E3">
        <w:rPr>
          <w:b/>
          <w:bCs/>
          <w:sz w:val="40"/>
          <w:szCs w:val="40"/>
        </w:rPr>
        <w:t>PreK/Kinder</w:t>
      </w:r>
    </w:p>
    <w:p w14:paraId="7577A0B5" w14:textId="77777777" w:rsidR="006E186B" w:rsidRDefault="006E186B" w:rsidP="006E186B">
      <w:pPr>
        <w:rPr>
          <w:b/>
          <w:bCs/>
        </w:rPr>
      </w:pPr>
    </w:p>
    <w:p w14:paraId="55084266" w14:textId="08A11319" w:rsidR="00593A1A" w:rsidRPr="006E186B" w:rsidRDefault="00593A1A" w:rsidP="00593A1A">
      <w:pPr>
        <w:rPr>
          <w:rFonts w:eastAsia="Times New Roman" w:cstheme="minorHAnsi"/>
        </w:rPr>
      </w:pPr>
      <w:r w:rsidRPr="006E186B">
        <w:rPr>
          <w:rFonts w:eastAsia="Times New Roman" w:cstheme="minorHAnsi"/>
          <w:b/>
          <w:bCs/>
        </w:rPr>
        <w:t>Story Focus:</w:t>
      </w:r>
      <w:r w:rsidRPr="006E186B">
        <w:rPr>
          <w:rFonts w:eastAsia="Times New Roman" w:cstheme="minorHAnsi"/>
        </w:rPr>
        <w:t xml:space="preserve"> When I follow Jesus, I can love everyone. So, what happens when we follow Jesus? </w:t>
      </w:r>
      <w:r w:rsidR="004A26A2">
        <w:rPr>
          <w:rFonts w:eastAsia="Times New Roman" w:cstheme="minorHAnsi"/>
        </w:rPr>
        <w:t>W</w:t>
      </w:r>
      <w:r w:rsidRPr="006E186B">
        <w:rPr>
          <w:rFonts w:eastAsia="Times New Roman" w:cstheme="minorHAnsi"/>
        </w:rPr>
        <w:t xml:space="preserve">e learn how to love people the way Jesus loves people. That means </w:t>
      </w:r>
      <w:r w:rsidR="006E186B" w:rsidRPr="006E186B">
        <w:rPr>
          <w:rFonts w:eastAsia="Times New Roman" w:cstheme="minorHAnsi"/>
        </w:rPr>
        <w:t>this week</w:t>
      </w:r>
      <w:r w:rsidRPr="006E186B">
        <w:rPr>
          <w:rFonts w:eastAsia="Times New Roman" w:cstheme="minorHAnsi"/>
        </w:rPr>
        <w:t>, we will learn that we can love everyone and what that love looks like.</w:t>
      </w:r>
    </w:p>
    <w:p w14:paraId="535015B4" w14:textId="77777777" w:rsidR="00A564E3" w:rsidRDefault="00A564E3" w:rsidP="00A564E3">
      <w:pPr>
        <w:rPr>
          <w:rFonts w:cstheme="minorHAnsi"/>
          <w:b/>
          <w:bCs/>
        </w:rPr>
      </w:pPr>
    </w:p>
    <w:p w14:paraId="69518B9C" w14:textId="74A40491" w:rsidR="00A564E3" w:rsidRPr="006E186B" w:rsidRDefault="00A564E3" w:rsidP="00A564E3">
      <w:pPr>
        <w:rPr>
          <w:rFonts w:cstheme="minorHAnsi"/>
        </w:rPr>
      </w:pPr>
      <w:r w:rsidRPr="006E186B">
        <w:rPr>
          <w:rFonts w:cstheme="minorHAnsi"/>
          <w:b/>
          <w:bCs/>
        </w:rPr>
        <w:t>Video link</w:t>
      </w:r>
      <w:r w:rsidRPr="006E186B">
        <w:rPr>
          <w:rFonts w:cstheme="minorHAnsi"/>
        </w:rPr>
        <w:t xml:space="preserve"> – </w:t>
      </w:r>
      <w:hyperlink r:id="rId5" w:history="1">
        <w:r w:rsidRPr="000A0254">
          <w:rPr>
            <w:rStyle w:val="Hyperlink"/>
            <w:rFonts w:cstheme="minorHAnsi"/>
            <w:i/>
            <w:iCs/>
          </w:rPr>
          <w:t>PreK/Kinder Video</w:t>
        </w:r>
      </w:hyperlink>
    </w:p>
    <w:p w14:paraId="00815CA9" w14:textId="7DCC714B" w:rsidR="00593A1A" w:rsidRPr="006E186B" w:rsidRDefault="00593A1A">
      <w:pPr>
        <w:rPr>
          <w:rFonts w:cstheme="minorHAnsi"/>
        </w:rPr>
      </w:pPr>
    </w:p>
    <w:p w14:paraId="242CC7CF" w14:textId="7930B209" w:rsidR="004A26A2" w:rsidRDefault="00DA12DE" w:rsidP="006E186B">
      <w:pPr>
        <w:tabs>
          <w:tab w:val="left" w:pos="3465"/>
        </w:tabs>
        <w:rPr>
          <w:rFonts w:cstheme="minorHAnsi"/>
        </w:rPr>
      </w:pPr>
      <w:r w:rsidRPr="00DA12DE">
        <w:rPr>
          <w:rFonts w:cstheme="minorHAnsi"/>
          <w:b/>
          <w:bCs/>
        </w:rPr>
        <w:t>Activity</w:t>
      </w:r>
      <w:r>
        <w:rPr>
          <w:rFonts w:cstheme="minorHAnsi"/>
        </w:rPr>
        <w:t xml:space="preserve"> – See attached</w:t>
      </w:r>
    </w:p>
    <w:p w14:paraId="5C2AF05D" w14:textId="3FE11445" w:rsidR="00DA12DE" w:rsidRDefault="00DA12DE" w:rsidP="006E186B">
      <w:pPr>
        <w:tabs>
          <w:tab w:val="left" w:pos="3465"/>
        </w:tabs>
        <w:rPr>
          <w:rFonts w:cstheme="minorHAnsi"/>
        </w:rPr>
      </w:pPr>
    </w:p>
    <w:p w14:paraId="38D36BEA" w14:textId="77777777" w:rsidR="009A776C" w:rsidRDefault="009A776C" w:rsidP="006E186B">
      <w:pPr>
        <w:tabs>
          <w:tab w:val="left" w:pos="3465"/>
        </w:tabs>
        <w:rPr>
          <w:rFonts w:cstheme="minorHAnsi"/>
        </w:rPr>
      </w:pPr>
      <w:bookmarkStart w:id="0" w:name="_GoBack"/>
      <w:bookmarkEnd w:id="0"/>
    </w:p>
    <w:p w14:paraId="6B7428B2" w14:textId="77777777" w:rsidR="00DA12DE" w:rsidRPr="006E186B" w:rsidRDefault="00DA12DE" w:rsidP="006E186B">
      <w:pPr>
        <w:tabs>
          <w:tab w:val="left" w:pos="3465"/>
        </w:tabs>
        <w:rPr>
          <w:rFonts w:cstheme="minorHAnsi"/>
        </w:rPr>
      </w:pPr>
    </w:p>
    <w:p w14:paraId="32D9EA7E" w14:textId="235A1D0E" w:rsidR="00A564E3" w:rsidRPr="00A564E3" w:rsidRDefault="00A564E3" w:rsidP="00A5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A564E3">
        <w:rPr>
          <w:b/>
          <w:bCs/>
          <w:sz w:val="40"/>
          <w:szCs w:val="40"/>
        </w:rPr>
        <w:t>Elementary</w:t>
      </w:r>
    </w:p>
    <w:p w14:paraId="272354E7" w14:textId="117CD672" w:rsidR="00593A1A" w:rsidRPr="006E186B" w:rsidRDefault="00593A1A">
      <w:pPr>
        <w:rPr>
          <w:rFonts w:cstheme="minorHAnsi"/>
        </w:rPr>
      </w:pPr>
    </w:p>
    <w:p w14:paraId="3E7B672F" w14:textId="77777777" w:rsidR="00262906" w:rsidRPr="004A26A2" w:rsidRDefault="00262906" w:rsidP="00262906">
      <w:pPr>
        <w:rPr>
          <w:rFonts w:eastAsia="Times New Roman" w:cstheme="minorHAnsi"/>
        </w:rPr>
      </w:pPr>
    </w:p>
    <w:p w14:paraId="0E70B6DB" w14:textId="0984A96A" w:rsidR="00262906" w:rsidRPr="004A26A2" w:rsidRDefault="008309E2" w:rsidP="00262906">
      <w:pPr>
        <w:rPr>
          <w:rFonts w:eastAsia="Times New Roman" w:cstheme="minorHAnsi"/>
        </w:rPr>
      </w:pPr>
      <w:r w:rsidRPr="004A26A2">
        <w:rPr>
          <w:rFonts w:eastAsia="Times New Roman" w:cstheme="minorHAnsi"/>
          <w:b/>
          <w:bCs/>
        </w:rPr>
        <w:t>Story Focus:</w:t>
      </w:r>
      <w:r w:rsidRPr="004A26A2">
        <w:rPr>
          <w:rFonts w:eastAsia="Times New Roman" w:cstheme="minorHAnsi"/>
        </w:rPr>
        <w:t xml:space="preserve"> </w:t>
      </w:r>
      <w:r w:rsidR="00262906" w:rsidRPr="004A26A2">
        <w:rPr>
          <w:rFonts w:eastAsia="Times New Roman" w:cstheme="minorHAnsi"/>
        </w:rPr>
        <w:t xml:space="preserve"> In Luke 15:21-32, we pick up the story of the Lost Son we start</w:t>
      </w:r>
      <w:r w:rsidRPr="004A26A2">
        <w:rPr>
          <w:rFonts w:eastAsia="Times New Roman" w:cstheme="minorHAnsi"/>
        </w:rPr>
        <w:t>ed last week</w:t>
      </w:r>
      <w:r w:rsidR="00262906" w:rsidRPr="004A26A2">
        <w:rPr>
          <w:rFonts w:eastAsia="Times New Roman" w:cstheme="minorHAnsi"/>
        </w:rPr>
        <w:t>. His father and older brother each responded to the Prodigal Son differently. The Father welcomed him home with open arms and threw a giant party for him. The Older Brother chose not to forgive and become angry with his brother. He not only missed out on a party, but also missed out on rebuilding a relationship with his brother. Bottom Line: When you don’t forgive, you miss out. When we choose not to forgive others, we could miss out on rebuilding a broken relationship. We might miss out on friendships or new, fun memories with our family, or peace</w:t>
      </w:r>
      <w:r w:rsidR="00DA12DE">
        <w:rPr>
          <w:rFonts w:eastAsia="Times New Roman" w:cstheme="minorHAnsi"/>
        </w:rPr>
        <w:t xml:space="preserve"> </w:t>
      </w:r>
      <w:r w:rsidR="00262906" w:rsidRPr="004A26A2">
        <w:rPr>
          <w:rFonts w:eastAsia="Times New Roman" w:cstheme="minorHAnsi"/>
        </w:rPr>
        <w:t xml:space="preserve">in our own hearts. We could also miss out on the joy that God can give us when we choose to show forgiveness. </w:t>
      </w:r>
    </w:p>
    <w:p w14:paraId="7A56E5AB" w14:textId="1BA936D1" w:rsidR="00625160" w:rsidRDefault="00625160">
      <w:pPr>
        <w:rPr>
          <w:rFonts w:cstheme="minorHAnsi"/>
        </w:rPr>
      </w:pPr>
    </w:p>
    <w:p w14:paraId="369C6093" w14:textId="77777777" w:rsidR="00DA12DE" w:rsidRPr="004A26A2" w:rsidRDefault="00DA12DE" w:rsidP="00DA12DE">
      <w:pPr>
        <w:rPr>
          <w:rFonts w:cstheme="minorHAnsi"/>
        </w:rPr>
      </w:pPr>
      <w:r w:rsidRPr="004A26A2">
        <w:rPr>
          <w:rFonts w:cstheme="minorHAnsi"/>
          <w:b/>
          <w:bCs/>
        </w:rPr>
        <w:t>Video Link</w:t>
      </w:r>
      <w:r w:rsidRPr="004A26A2">
        <w:rPr>
          <w:rFonts w:cstheme="minorHAnsi"/>
        </w:rPr>
        <w:t xml:space="preserve"> - </w:t>
      </w:r>
      <w:hyperlink r:id="rId6" w:history="1">
        <w:r w:rsidRPr="004A26A2">
          <w:rPr>
            <w:rStyle w:val="Hyperlink"/>
            <w:rFonts w:cstheme="minorHAnsi"/>
            <w:i/>
            <w:iCs/>
          </w:rPr>
          <w:t>Elementary Video</w:t>
        </w:r>
      </w:hyperlink>
    </w:p>
    <w:p w14:paraId="5EF34B4B" w14:textId="77777777" w:rsidR="00DA12DE" w:rsidRPr="004A26A2" w:rsidRDefault="00DA12DE">
      <w:pPr>
        <w:rPr>
          <w:rFonts w:cstheme="minorHAnsi"/>
        </w:rPr>
      </w:pPr>
    </w:p>
    <w:p w14:paraId="03BB7D42" w14:textId="263ED643" w:rsidR="006E186B" w:rsidRDefault="005A58CC" w:rsidP="00DA12DE">
      <w:pPr>
        <w:rPr>
          <w:rFonts w:cstheme="minorHAnsi"/>
        </w:rPr>
      </w:pPr>
      <w:r w:rsidRPr="004A26A2">
        <w:rPr>
          <w:rFonts w:cstheme="minorHAnsi"/>
          <w:b/>
        </w:rPr>
        <w:t>Activity</w:t>
      </w:r>
      <w:r w:rsidR="00DA12DE">
        <w:rPr>
          <w:rFonts w:cstheme="minorHAnsi"/>
          <w:b/>
        </w:rPr>
        <w:t xml:space="preserve">:  </w:t>
      </w:r>
      <w:r w:rsidR="00DA12DE" w:rsidRPr="00DA12DE">
        <w:rPr>
          <w:rFonts w:cstheme="minorHAnsi"/>
          <w:bCs/>
        </w:rPr>
        <w:t>See attached</w:t>
      </w:r>
    </w:p>
    <w:p w14:paraId="766AF916" w14:textId="77777777" w:rsidR="006E186B" w:rsidRDefault="006E186B"/>
    <w:sectPr w:rsidR="006E186B" w:rsidSect="006B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C7A"/>
    <w:multiLevelType w:val="hybridMultilevel"/>
    <w:tmpl w:val="E85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60"/>
    <w:rsid w:val="000A0254"/>
    <w:rsid w:val="000A0D1B"/>
    <w:rsid w:val="00262906"/>
    <w:rsid w:val="004A26A2"/>
    <w:rsid w:val="004F2208"/>
    <w:rsid w:val="00593A1A"/>
    <w:rsid w:val="005A0ED2"/>
    <w:rsid w:val="005A58CC"/>
    <w:rsid w:val="00625160"/>
    <w:rsid w:val="00625883"/>
    <w:rsid w:val="006B60C8"/>
    <w:rsid w:val="006E186B"/>
    <w:rsid w:val="0074601C"/>
    <w:rsid w:val="008309E2"/>
    <w:rsid w:val="008D622A"/>
    <w:rsid w:val="009A776C"/>
    <w:rsid w:val="009B357D"/>
    <w:rsid w:val="00A564E3"/>
    <w:rsid w:val="00C12568"/>
    <w:rsid w:val="00DA12DE"/>
    <w:rsid w:val="00DD5F62"/>
    <w:rsid w:val="00EA4B78"/>
    <w:rsid w:val="00F13089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1E08"/>
  <w15:chartTrackingRefBased/>
  <w15:docId w15:val="{2CD9510D-7FE5-ED42-A10C-38606B8D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254"/>
    <w:rPr>
      <w:color w:val="605E5C"/>
      <w:shd w:val="clear" w:color="auto" w:fill="E1DFDD"/>
    </w:rPr>
  </w:style>
  <w:style w:type="character" w:customStyle="1" w:styleId="None">
    <w:name w:val="None"/>
    <w:rsid w:val="00A5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showcase/6907570/video/400349581" TargetMode="External"/><Relationship Id="rId5" Type="http://schemas.openxmlformats.org/officeDocument/2006/relationships/hyperlink" Target="https://vimeo.com/showcase/6907570/video/400348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Patrick</dc:creator>
  <cp:keywords/>
  <dc:description/>
  <cp:lastModifiedBy>Sara Patrick</cp:lastModifiedBy>
  <cp:revision>4</cp:revision>
  <dcterms:created xsi:type="dcterms:W3CDTF">2020-03-26T18:18:00Z</dcterms:created>
  <dcterms:modified xsi:type="dcterms:W3CDTF">2020-03-26T18:24:00Z</dcterms:modified>
</cp:coreProperties>
</file>